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7C" w:rsidRDefault="00060D97" w:rsidP="00EB2416">
      <w:pPr>
        <w:spacing w:before="161" w:line="276" w:lineRule="auto"/>
        <w:ind w:right="116"/>
        <w:jc w:val="both"/>
      </w:pPr>
      <w:r>
        <w:t xml:space="preserve">FORNITURA GRATUITA O SEMIGRATUITA LIBRI </w:t>
      </w:r>
      <w:proofErr w:type="spellStart"/>
      <w:r>
        <w:t>DI</w:t>
      </w:r>
      <w:proofErr w:type="spellEnd"/>
      <w:r>
        <w:t xml:space="preserve"> TESTO PER GLI ALUNNI FREQUENTANTI LE SCUOLE SECONDARIE </w:t>
      </w:r>
      <w:proofErr w:type="spellStart"/>
      <w:r>
        <w:t>DI</w:t>
      </w:r>
      <w:proofErr w:type="spellEnd"/>
      <w:r>
        <w:t xml:space="preserve"> </w:t>
      </w:r>
      <w:proofErr w:type="spellStart"/>
      <w:r>
        <w:t>I°</w:t>
      </w:r>
      <w:proofErr w:type="spellEnd"/>
      <w:r>
        <w:t xml:space="preserve"> E </w:t>
      </w:r>
      <w:proofErr w:type="spellStart"/>
      <w:r>
        <w:t>II°</w:t>
      </w:r>
      <w:proofErr w:type="spellEnd"/>
      <w:r>
        <w:t xml:space="preserve"> GRADO ANNO SCOLASTICO 2021/2022 </w:t>
      </w:r>
    </w:p>
    <w:p w:rsidR="00BE147C" w:rsidRDefault="00BE147C">
      <w:pPr>
        <w:spacing w:before="161" w:line="276" w:lineRule="auto"/>
        <w:ind w:left="109" w:right="116"/>
        <w:jc w:val="both"/>
      </w:pPr>
    </w:p>
    <w:p w:rsidR="00BE147C" w:rsidRDefault="00BE147C">
      <w:pPr>
        <w:pStyle w:val="Corpodeltesto"/>
        <w:spacing w:before="1"/>
        <w:ind w:left="0"/>
        <w:rPr>
          <w:b/>
        </w:rPr>
      </w:pPr>
    </w:p>
    <w:p w:rsidR="00BE147C" w:rsidRDefault="00BE147C">
      <w:pPr>
        <w:pStyle w:val="Heading1"/>
        <w:spacing w:before="0"/>
        <w:ind w:left="191" w:right="200"/>
        <w:jc w:val="center"/>
      </w:pPr>
    </w:p>
    <w:p w:rsidR="00BE147C" w:rsidRDefault="006A254C">
      <w:pPr>
        <w:pStyle w:val="Heading1"/>
        <w:spacing w:before="0"/>
        <w:ind w:left="191" w:right="200"/>
        <w:jc w:val="center"/>
      </w:pPr>
      <w:r>
        <w:t>IL DIRIGENTE DEL SETTORE  PUBBLICA ISTRUZIONE-SERVIZI DEMOGRAFICI</w:t>
      </w:r>
    </w:p>
    <w:p w:rsidR="00BE147C" w:rsidRDefault="00BE147C">
      <w:pPr>
        <w:pStyle w:val="Corpodeltesto"/>
        <w:ind w:left="0"/>
        <w:jc w:val="left"/>
        <w:rPr>
          <w:b/>
          <w:sz w:val="26"/>
        </w:rPr>
      </w:pPr>
    </w:p>
    <w:p w:rsidR="00BE147C" w:rsidRDefault="00BE147C">
      <w:pPr>
        <w:pStyle w:val="Corpodeltesto"/>
        <w:spacing w:before="216"/>
      </w:pPr>
    </w:p>
    <w:p w:rsidR="00BE147C" w:rsidRDefault="006A254C">
      <w:pPr>
        <w:pStyle w:val="Heading1"/>
        <w:spacing w:before="12"/>
        <w:ind w:left="191" w:right="197"/>
        <w:jc w:val="center"/>
      </w:pPr>
      <w:r>
        <w:t>RENDE NOTO</w:t>
      </w:r>
    </w:p>
    <w:p w:rsidR="00BE147C" w:rsidRDefault="00BE147C">
      <w:pPr>
        <w:pStyle w:val="Heading1"/>
        <w:spacing w:before="12"/>
        <w:ind w:left="191" w:right="197"/>
        <w:jc w:val="center"/>
      </w:pPr>
    </w:p>
    <w:p w:rsidR="00BE147C" w:rsidRDefault="006A254C">
      <w:pPr>
        <w:pStyle w:val="Paragrafoelenco"/>
        <w:numPr>
          <w:ilvl w:val="0"/>
          <w:numId w:val="3"/>
        </w:numPr>
        <w:tabs>
          <w:tab w:val="left" w:pos="818"/>
        </w:tabs>
        <w:spacing w:before="133" w:line="276" w:lineRule="auto"/>
        <w:ind w:hanging="361"/>
        <w:jc w:val="both"/>
        <w:rPr>
          <w:sz w:val="24"/>
          <w:szCs w:val="24"/>
        </w:rPr>
      </w:pPr>
      <w:r>
        <w:t>che il Comune di Brindisi ha aderito alla proposta regionale di adozione del “buono libro” in formato digitale quale modalità di erogazione per l’anno scolastico 2021/2022</w:t>
      </w:r>
      <w:r w:rsidR="00EB2416">
        <w:t xml:space="preserve"> </w:t>
      </w:r>
      <w:r>
        <w:t>del beneficio “fornitura gratuita o semigratuita dei libri di testo per gli alunni frequentanti le scuole secondarie di</w:t>
      </w:r>
      <w:r w:rsidR="00EB2416">
        <w:t xml:space="preserve"> </w:t>
      </w:r>
      <w:proofErr w:type="spellStart"/>
      <w:r>
        <w:t>I^</w:t>
      </w:r>
      <w:proofErr w:type="spellEnd"/>
      <w:r>
        <w:t xml:space="preserve"> e </w:t>
      </w:r>
      <w:proofErr w:type="spellStart"/>
      <w:r>
        <w:t>II^</w:t>
      </w:r>
      <w:proofErr w:type="spellEnd"/>
      <w:r w:rsidR="00EB2416">
        <w:t xml:space="preserve"> </w:t>
      </w:r>
      <w:r>
        <w:t xml:space="preserve">grado” ai sensi della Legge n.448/1998 ,art. 27  e </w:t>
      </w:r>
      <w:proofErr w:type="spellStart"/>
      <w:r>
        <w:t>D.Lgs.</w:t>
      </w:r>
      <w:proofErr w:type="spellEnd"/>
      <w:r>
        <w:t xml:space="preserve"> n.63/2017</w:t>
      </w:r>
      <w:r>
        <w:rPr>
          <w:sz w:val="24"/>
          <w:szCs w:val="24"/>
        </w:rPr>
        <w:t xml:space="preserve"> ;</w:t>
      </w:r>
    </w:p>
    <w:p w:rsidR="00BE147C" w:rsidRDefault="00BE147C" w:rsidP="00EB2416">
      <w:pPr>
        <w:pStyle w:val="Heading1"/>
        <w:ind w:left="0"/>
      </w:pPr>
    </w:p>
    <w:p w:rsidR="00BE147C" w:rsidRDefault="006A254C" w:rsidP="00EB2416">
      <w:pPr>
        <w:pStyle w:val="Corpodeltesto"/>
        <w:spacing w:before="116" w:line="276" w:lineRule="auto"/>
        <w:ind w:left="0" w:right="114"/>
      </w:pPr>
      <w:r>
        <w:t xml:space="preserve">Il nuovo sistema, </w:t>
      </w:r>
      <w:proofErr w:type="spellStart"/>
      <w:r>
        <w:t>dematerializzando</w:t>
      </w:r>
      <w:proofErr w:type="spellEnd"/>
      <w:r>
        <w:t xml:space="preserve">  il “buono libro”, invia all’utente beneficiario un buono libro digitale spendibile presso le librerie/cartolibrerie che si saranno preventivamente accreditate e che saranno inserite nell’elenco degli esercenti convenzionati con questa  Pubblica Amministrazione per la fornitura dei testi scolastici per le scuole secondarie di </w:t>
      </w:r>
      <w:proofErr w:type="spellStart"/>
      <w:r>
        <w:t>I^</w:t>
      </w:r>
      <w:proofErr w:type="spellEnd"/>
      <w:r>
        <w:t xml:space="preserve"> e </w:t>
      </w:r>
      <w:proofErr w:type="spellStart"/>
      <w:r>
        <w:t>II^</w:t>
      </w:r>
      <w:proofErr w:type="spellEnd"/>
      <w:r>
        <w:t xml:space="preserve"> grado  di cui in oggetto.</w:t>
      </w:r>
    </w:p>
    <w:p w:rsidR="00BE147C" w:rsidRDefault="006A254C" w:rsidP="00EB2416">
      <w:pPr>
        <w:spacing w:before="120" w:line="276" w:lineRule="auto"/>
        <w:ind w:left="109" w:right="118"/>
        <w:jc w:val="both"/>
        <w:rPr>
          <w:b/>
          <w:u w:val="thick"/>
        </w:rPr>
      </w:pPr>
      <w:r>
        <w:t>Per quanto sopra,</w:t>
      </w:r>
      <w:r>
        <w:rPr>
          <w:b/>
          <w:u w:val="thick"/>
        </w:rPr>
        <w:t xml:space="preserve"> non saranno più emessi “buoni libro” in formato cartaceo</w:t>
      </w:r>
    </w:p>
    <w:p w:rsidR="002B7F53" w:rsidRDefault="002B7F53" w:rsidP="00EB2416">
      <w:pPr>
        <w:spacing w:before="120" w:line="276" w:lineRule="auto"/>
        <w:ind w:left="109" w:right="118"/>
        <w:jc w:val="both"/>
        <w:rPr>
          <w:b/>
          <w:u w:val="thick"/>
        </w:rPr>
      </w:pPr>
    </w:p>
    <w:p w:rsidR="002B7F53" w:rsidRDefault="002B7F53" w:rsidP="002B7F53">
      <w:pPr>
        <w:pStyle w:val="Heading1"/>
        <w:spacing w:before="118" w:line="276" w:lineRule="auto"/>
        <w:ind w:left="0" w:right="116"/>
      </w:pPr>
      <w:r>
        <w:t>Il“buono libro”digitale potrà essere speso – esclusivamente – presso le librerie e cartolibrerie regolarmente accreditate ed iscritte nell’elenco .</w:t>
      </w:r>
    </w:p>
    <w:p w:rsidR="00EB2416" w:rsidRPr="00EB2416" w:rsidRDefault="00EB2416" w:rsidP="00EB2416">
      <w:pPr>
        <w:spacing w:before="120" w:line="276" w:lineRule="auto"/>
        <w:ind w:left="109" w:right="118"/>
        <w:jc w:val="both"/>
        <w:rPr>
          <w:b/>
        </w:rPr>
      </w:pPr>
    </w:p>
    <w:p w:rsidR="00BE147C" w:rsidRDefault="006A254C">
      <w:pPr>
        <w:pStyle w:val="Corpodeltesto"/>
        <w:spacing w:before="41"/>
      </w:pPr>
      <w:r>
        <w:t xml:space="preserve">Solo le librerie e le cartolibrerie regolarmente accreditate ed iscritte nell’elenco di cui al presente Avviso potranno essere inserite nel sistema di gestione informatizzato della Regione Puglia per la fornitura dei libri di testo in oggetto:  </w:t>
      </w:r>
      <w:r>
        <w:rPr>
          <w:u w:val="single"/>
        </w:rPr>
        <w:t>www.studioinpuglia.regione.puglia.it</w:t>
      </w:r>
      <w:r>
        <w:t xml:space="preserve">  .</w:t>
      </w:r>
    </w:p>
    <w:p w:rsidR="00BE147C" w:rsidRDefault="00BE147C">
      <w:pPr>
        <w:sectPr w:rsidR="00BE147C">
          <w:pgSz w:w="11906" w:h="16838"/>
          <w:pgMar w:top="1060" w:right="1580" w:bottom="280" w:left="1580" w:header="0" w:footer="0" w:gutter="0"/>
          <w:cols w:space="720"/>
          <w:formProt w:val="0"/>
          <w:docGrid w:linePitch="100"/>
        </w:sectPr>
      </w:pPr>
    </w:p>
    <w:p w:rsidR="00BE147C" w:rsidRDefault="006A254C" w:rsidP="00EB2416">
      <w:pPr>
        <w:pStyle w:val="Corpodeltesto"/>
        <w:spacing w:before="120" w:line="276" w:lineRule="auto"/>
        <w:ind w:right="117"/>
      </w:pPr>
      <w:r>
        <w:lastRenderedPageBreak/>
        <w:t>L’ elenco  delle librerie accreditate viene messo a disposizione   degli alunni intestatari  del “buono libro”, sia sulla  piattaforma informatica  di cui sopra  che sul sito i</w:t>
      </w:r>
      <w:r w:rsidR="00EB2416">
        <w:t>stituzionale  di questo Comune</w:t>
      </w:r>
    </w:p>
    <w:p w:rsidR="00BE147C" w:rsidRDefault="00BE147C">
      <w:pPr>
        <w:pStyle w:val="Corpodeltesto"/>
        <w:spacing w:before="122" w:line="276" w:lineRule="auto"/>
        <w:ind w:right="115"/>
      </w:pPr>
    </w:p>
    <w:p w:rsidR="00BE147C" w:rsidRDefault="006A254C">
      <w:pPr>
        <w:pStyle w:val="Corpodeltesto"/>
        <w:spacing w:before="120"/>
      </w:pPr>
      <w:r>
        <w:t>Il “buono libro” digitale:</w:t>
      </w:r>
    </w:p>
    <w:p w:rsidR="00BE147C" w:rsidRDefault="006A254C">
      <w:pPr>
        <w:pStyle w:val="Paragrafoelenco"/>
        <w:tabs>
          <w:tab w:val="left" w:pos="817"/>
          <w:tab w:val="left" w:pos="818"/>
        </w:tabs>
        <w:spacing w:before="159"/>
        <w:ind w:left="817" w:right="0" w:firstLine="0"/>
      </w:pPr>
      <w:r>
        <w:t xml:space="preserve">è spendibile </w:t>
      </w:r>
      <w:r>
        <w:rPr>
          <w:b/>
        </w:rPr>
        <w:t xml:space="preserve">solo ed esclusivamente </w:t>
      </w:r>
      <w:r>
        <w:t>per l’acquisto di libri di testo;</w:t>
      </w:r>
    </w:p>
    <w:p w:rsidR="00BE147C" w:rsidRDefault="006A254C">
      <w:pPr>
        <w:pStyle w:val="Paragrafoelenco"/>
        <w:numPr>
          <w:ilvl w:val="0"/>
          <w:numId w:val="3"/>
        </w:numPr>
        <w:tabs>
          <w:tab w:val="left" w:pos="818"/>
        </w:tabs>
        <w:spacing w:before="159" w:line="276" w:lineRule="auto"/>
        <w:ind w:right="114" w:hanging="360"/>
        <w:jc w:val="both"/>
      </w:pPr>
      <w:r>
        <w:t xml:space="preserve">può essere utilizzato – esclusivamente – per l’acquisto dei libri di testo scolastici </w:t>
      </w:r>
      <w:r>
        <w:rPr>
          <w:b/>
          <w:u w:val="thick"/>
        </w:rPr>
        <w:t xml:space="preserve">nuovi </w:t>
      </w:r>
      <w:r>
        <w:t xml:space="preserve">relativi alla tipologia di scuola e alla classe frequentata dall’alunno intestatario; </w:t>
      </w:r>
    </w:p>
    <w:p w:rsidR="00BE147C" w:rsidRDefault="006A254C">
      <w:pPr>
        <w:pStyle w:val="Paragrafoelenco"/>
        <w:numPr>
          <w:ilvl w:val="0"/>
          <w:numId w:val="3"/>
        </w:numPr>
        <w:tabs>
          <w:tab w:val="left" w:pos="818"/>
        </w:tabs>
        <w:spacing w:before="121" w:line="276" w:lineRule="auto"/>
        <w:ind w:right="114" w:hanging="361"/>
        <w:jc w:val="both"/>
      </w:pPr>
      <w:r>
        <w:t>può essere utilizzato anche per l’acquisto di dizionari e di libri di narrativa solo laddove presenti nell’elenco dei libri deliberato dal Collegio dei Docenti;</w:t>
      </w:r>
    </w:p>
    <w:p w:rsidR="00BE147C" w:rsidRDefault="006A254C">
      <w:pPr>
        <w:pStyle w:val="Paragrafoelenco"/>
        <w:numPr>
          <w:ilvl w:val="0"/>
          <w:numId w:val="3"/>
        </w:numPr>
        <w:tabs>
          <w:tab w:val="left" w:pos="818"/>
        </w:tabs>
        <w:spacing w:before="119" w:line="276" w:lineRule="auto"/>
        <w:ind w:hanging="360"/>
        <w:jc w:val="both"/>
      </w:pPr>
      <w:r>
        <w:t>può essere utilizzato anche per l’a</w:t>
      </w:r>
      <w:r w:rsidR="002B7F53">
        <w:t>cquisto dei “sussidi didattici”. P</w:t>
      </w:r>
      <w:r>
        <w:t xml:space="preserve">er “sussidi </w:t>
      </w:r>
      <w:r>
        <w:lastRenderedPageBreak/>
        <w:t xml:space="preserve">didattici” devono intendersi ,esclusivamente, i libri di testo in versione digitale e i contenuti digitali integrativi forniti </w:t>
      </w:r>
      <w:proofErr w:type="spellStart"/>
      <w:r>
        <w:t>editorialmente</w:t>
      </w:r>
      <w:proofErr w:type="spellEnd"/>
      <w:r>
        <w:t xml:space="preserve"> a complemento dei libri di testo; nel concetto di "sussidi didattici" rientrano anche i contenuti acquisiti indipendentemente o reperibili in rete o prodotti attraverso il lavoro individuale o collaborativo dei docenti (D.M.781del 27/09/2013).</w:t>
      </w:r>
    </w:p>
    <w:p w:rsidR="00BE147C" w:rsidRDefault="00BE147C" w:rsidP="008C2DE7">
      <w:pPr>
        <w:pStyle w:val="Corpodeltesto"/>
        <w:tabs>
          <w:tab w:val="left" w:pos="395"/>
          <w:tab w:val="left" w:pos="1213"/>
          <w:tab w:val="left" w:pos="1590"/>
          <w:tab w:val="left" w:pos="2456"/>
          <w:tab w:val="left" w:pos="2775"/>
          <w:tab w:val="left" w:pos="4131"/>
          <w:tab w:val="left" w:pos="4674"/>
          <w:tab w:val="left" w:pos="5850"/>
          <w:tab w:val="left" w:pos="6731"/>
          <w:tab w:val="left" w:pos="7266"/>
          <w:tab w:val="left" w:pos="8447"/>
        </w:tabs>
        <w:spacing w:before="39" w:line="276" w:lineRule="auto"/>
        <w:ind w:left="0" w:right="117"/>
        <w:jc w:val="left"/>
        <w:rPr>
          <w:sz w:val="28"/>
        </w:rPr>
      </w:pPr>
    </w:p>
    <w:p w:rsidR="00BE147C" w:rsidRDefault="008C2DE7" w:rsidP="008C2DE7">
      <w:pPr>
        <w:pStyle w:val="Corpodeltesto"/>
        <w:ind w:left="0"/>
      </w:pPr>
      <w:r>
        <w:t xml:space="preserve">          </w:t>
      </w:r>
      <w:r w:rsidR="006A254C">
        <w:t>I titolari di librerie e cartolibrerie, inoltre:</w:t>
      </w:r>
    </w:p>
    <w:p w:rsidR="00BE147C" w:rsidRDefault="00BE147C">
      <w:pPr>
        <w:tabs>
          <w:tab w:val="left" w:pos="817"/>
          <w:tab w:val="left" w:pos="818"/>
        </w:tabs>
        <w:spacing w:before="40" w:line="276" w:lineRule="auto"/>
        <w:jc w:val="both"/>
      </w:pPr>
    </w:p>
    <w:p w:rsidR="00BE147C" w:rsidRDefault="006A254C">
      <w:pPr>
        <w:pStyle w:val="Paragrafoelenco"/>
        <w:numPr>
          <w:ilvl w:val="0"/>
          <w:numId w:val="1"/>
        </w:numPr>
        <w:tabs>
          <w:tab w:val="left" w:pos="817"/>
          <w:tab w:val="left" w:pos="818"/>
        </w:tabs>
        <w:ind w:left="817" w:right="0" w:hanging="349"/>
        <w:jc w:val="both"/>
      </w:pPr>
      <w:r>
        <w:t>devono accettare le richieste di forniture avanzate dagli aventi diritto, provvedendo con   la massima sollecitudine  alla consegna dei libri;</w:t>
      </w:r>
    </w:p>
    <w:p w:rsidR="00BE147C" w:rsidRDefault="006A254C" w:rsidP="0040529B">
      <w:pPr>
        <w:pStyle w:val="Paragrafoelenco"/>
        <w:numPr>
          <w:ilvl w:val="0"/>
          <w:numId w:val="1"/>
        </w:numPr>
        <w:tabs>
          <w:tab w:val="left" w:pos="817"/>
          <w:tab w:val="left" w:pos="818"/>
        </w:tabs>
        <w:spacing w:line="271" w:lineRule="auto"/>
        <w:ind w:hanging="361"/>
        <w:jc w:val="both"/>
      </w:pPr>
      <w:r>
        <w:t>non richiedere ai cittadini alcun compenso o rimborso spese, a nessun titolo per la fornitura;</w:t>
      </w:r>
    </w:p>
    <w:p w:rsidR="00BE147C" w:rsidRDefault="00BE147C">
      <w:pPr>
        <w:pStyle w:val="Corpodeltesto"/>
        <w:spacing w:before="159" w:line="276" w:lineRule="auto"/>
        <w:ind w:right="115"/>
        <w:jc w:val="left"/>
        <w:rPr>
          <w:rFonts w:ascii="Georgia" w:hAnsi="Georgia"/>
          <w:sz w:val="24"/>
        </w:rPr>
      </w:pPr>
    </w:p>
    <w:p w:rsidR="00BE147C" w:rsidRDefault="006A254C">
      <w:pPr>
        <w:pStyle w:val="Corpodeltesto"/>
        <w:spacing w:before="39"/>
        <w:ind w:left="5046"/>
        <w:jc w:val="left"/>
        <w:rPr>
          <w:rFonts w:ascii="Georgia" w:hAnsi="Georgia"/>
          <w:sz w:val="24"/>
        </w:rPr>
      </w:pPr>
      <w:r>
        <w:t>Il Dirigente</w:t>
      </w:r>
    </w:p>
    <w:p w:rsidR="00BE147C" w:rsidRDefault="006A254C">
      <w:pPr>
        <w:pStyle w:val="Corpodeltesto"/>
        <w:spacing w:before="39"/>
        <w:ind w:left="5046"/>
        <w:jc w:val="left"/>
        <w:rPr>
          <w:rFonts w:ascii="Georgia" w:hAnsi="Georgia"/>
          <w:sz w:val="24"/>
        </w:rPr>
      </w:pPr>
      <w:r>
        <w:t xml:space="preserve">Dott. Nicola </w:t>
      </w:r>
      <w:proofErr w:type="spellStart"/>
      <w:r>
        <w:t>Zizzi</w:t>
      </w:r>
      <w:proofErr w:type="spellEnd"/>
    </w:p>
    <w:sectPr w:rsidR="00BE147C" w:rsidSect="00BE147C">
      <w:type w:val="continuous"/>
      <w:pgSz w:w="11906" w:h="16838"/>
      <w:pgMar w:top="1060" w:right="1580" w:bottom="280" w:left="158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D88"/>
    <w:multiLevelType w:val="multilevel"/>
    <w:tmpl w:val="605052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DB6646"/>
    <w:multiLevelType w:val="multilevel"/>
    <w:tmpl w:val="A7864E4A"/>
    <w:lvl w:ilvl="0">
      <w:numFmt w:val="bullet"/>
      <w:lvlText w:val="-"/>
      <w:lvlJc w:val="left"/>
      <w:pPr>
        <w:tabs>
          <w:tab w:val="num" w:pos="0"/>
        </w:tabs>
        <w:ind w:left="829" w:hanging="348"/>
      </w:pPr>
      <w:rPr>
        <w:rFonts w:ascii="Tahoma" w:hAnsi="Tahoma" w:cs="Tahoma" w:hint="default"/>
      </w:rPr>
    </w:lvl>
    <w:lvl w:ilvl="1">
      <w:numFmt w:val="bullet"/>
      <w:lvlText w:val=""/>
      <w:lvlJc w:val="left"/>
      <w:pPr>
        <w:tabs>
          <w:tab w:val="num" w:pos="0"/>
        </w:tabs>
        <w:ind w:left="1612" w:hanging="348"/>
      </w:pPr>
      <w:rPr>
        <w:rFonts w:ascii="Symbol" w:hAnsi="Symbol" w:cs="Symbol" w:hint="default"/>
      </w:rPr>
    </w:lvl>
    <w:lvl w:ilvl="2">
      <w:numFmt w:val="bullet"/>
      <w:lvlText w:val=""/>
      <w:lvlJc w:val="left"/>
      <w:pPr>
        <w:tabs>
          <w:tab w:val="num" w:pos="0"/>
        </w:tabs>
        <w:ind w:left="2404" w:hanging="348"/>
      </w:pPr>
      <w:rPr>
        <w:rFonts w:ascii="Symbol" w:hAnsi="Symbol" w:cs="Symbol" w:hint="default"/>
      </w:rPr>
    </w:lvl>
    <w:lvl w:ilvl="3">
      <w:numFmt w:val="bullet"/>
      <w:lvlText w:val=""/>
      <w:lvlJc w:val="left"/>
      <w:pPr>
        <w:tabs>
          <w:tab w:val="num" w:pos="0"/>
        </w:tabs>
        <w:ind w:left="3196" w:hanging="348"/>
      </w:pPr>
      <w:rPr>
        <w:rFonts w:ascii="Symbol" w:hAnsi="Symbol" w:cs="Symbol" w:hint="default"/>
      </w:rPr>
    </w:lvl>
    <w:lvl w:ilvl="4">
      <w:numFmt w:val="bullet"/>
      <w:lvlText w:val=""/>
      <w:lvlJc w:val="left"/>
      <w:pPr>
        <w:tabs>
          <w:tab w:val="num" w:pos="0"/>
        </w:tabs>
        <w:ind w:left="3988" w:hanging="348"/>
      </w:pPr>
      <w:rPr>
        <w:rFonts w:ascii="Symbol" w:hAnsi="Symbol" w:cs="Symbol" w:hint="default"/>
      </w:rPr>
    </w:lvl>
    <w:lvl w:ilvl="5">
      <w:numFmt w:val="bullet"/>
      <w:lvlText w:val=""/>
      <w:lvlJc w:val="left"/>
      <w:pPr>
        <w:tabs>
          <w:tab w:val="num" w:pos="0"/>
        </w:tabs>
        <w:ind w:left="4780" w:hanging="348"/>
      </w:pPr>
      <w:rPr>
        <w:rFonts w:ascii="Symbol" w:hAnsi="Symbol" w:cs="Symbol" w:hint="default"/>
      </w:rPr>
    </w:lvl>
    <w:lvl w:ilvl="6">
      <w:numFmt w:val="bullet"/>
      <w:lvlText w:val=""/>
      <w:lvlJc w:val="left"/>
      <w:pPr>
        <w:tabs>
          <w:tab w:val="num" w:pos="0"/>
        </w:tabs>
        <w:ind w:left="5572" w:hanging="348"/>
      </w:pPr>
      <w:rPr>
        <w:rFonts w:ascii="Symbol" w:hAnsi="Symbol" w:cs="Symbol" w:hint="default"/>
      </w:rPr>
    </w:lvl>
    <w:lvl w:ilvl="7">
      <w:numFmt w:val="bullet"/>
      <w:lvlText w:val=""/>
      <w:lvlJc w:val="left"/>
      <w:pPr>
        <w:tabs>
          <w:tab w:val="num" w:pos="0"/>
        </w:tabs>
        <w:ind w:left="6364" w:hanging="348"/>
      </w:pPr>
      <w:rPr>
        <w:rFonts w:ascii="Symbol" w:hAnsi="Symbol" w:cs="Symbol" w:hint="default"/>
      </w:rPr>
    </w:lvl>
    <w:lvl w:ilvl="8">
      <w:numFmt w:val="bullet"/>
      <w:lvlText w:val=""/>
      <w:lvlJc w:val="left"/>
      <w:pPr>
        <w:tabs>
          <w:tab w:val="num" w:pos="0"/>
        </w:tabs>
        <w:ind w:left="7156" w:hanging="348"/>
      </w:pPr>
      <w:rPr>
        <w:rFonts w:ascii="Symbol" w:hAnsi="Symbol" w:cs="Symbol" w:hint="default"/>
      </w:rPr>
    </w:lvl>
  </w:abstractNum>
  <w:abstractNum w:abstractNumId="2">
    <w:nsid w:val="69D01587"/>
    <w:multiLevelType w:val="multilevel"/>
    <w:tmpl w:val="FC0281AE"/>
    <w:lvl w:ilvl="0">
      <w:numFmt w:val="bullet"/>
      <w:lvlText w:val="-"/>
      <w:lvlJc w:val="left"/>
      <w:pPr>
        <w:tabs>
          <w:tab w:val="num" w:pos="0"/>
        </w:tabs>
        <w:ind w:left="829" w:hanging="348"/>
      </w:pPr>
      <w:rPr>
        <w:rFonts w:ascii="Tahoma" w:hAnsi="Tahoma" w:cs="Tahoma" w:hint="default"/>
      </w:rPr>
    </w:lvl>
    <w:lvl w:ilvl="1">
      <w:numFmt w:val="bullet"/>
      <w:lvlText w:val=""/>
      <w:lvlJc w:val="left"/>
      <w:pPr>
        <w:tabs>
          <w:tab w:val="num" w:pos="0"/>
        </w:tabs>
        <w:ind w:left="1612" w:hanging="348"/>
      </w:pPr>
      <w:rPr>
        <w:rFonts w:ascii="Symbol" w:hAnsi="Symbol" w:cs="Symbol" w:hint="default"/>
      </w:rPr>
    </w:lvl>
    <w:lvl w:ilvl="2">
      <w:numFmt w:val="bullet"/>
      <w:lvlText w:val=""/>
      <w:lvlJc w:val="left"/>
      <w:pPr>
        <w:tabs>
          <w:tab w:val="num" w:pos="0"/>
        </w:tabs>
        <w:ind w:left="2404" w:hanging="348"/>
      </w:pPr>
      <w:rPr>
        <w:rFonts w:ascii="Symbol" w:hAnsi="Symbol" w:cs="Symbol" w:hint="default"/>
      </w:rPr>
    </w:lvl>
    <w:lvl w:ilvl="3">
      <w:numFmt w:val="bullet"/>
      <w:lvlText w:val=""/>
      <w:lvlJc w:val="left"/>
      <w:pPr>
        <w:tabs>
          <w:tab w:val="num" w:pos="0"/>
        </w:tabs>
        <w:ind w:left="3196" w:hanging="348"/>
      </w:pPr>
      <w:rPr>
        <w:rFonts w:ascii="Symbol" w:hAnsi="Symbol" w:cs="Symbol" w:hint="default"/>
      </w:rPr>
    </w:lvl>
    <w:lvl w:ilvl="4">
      <w:numFmt w:val="bullet"/>
      <w:lvlText w:val=""/>
      <w:lvlJc w:val="left"/>
      <w:pPr>
        <w:tabs>
          <w:tab w:val="num" w:pos="0"/>
        </w:tabs>
        <w:ind w:left="3988" w:hanging="348"/>
      </w:pPr>
      <w:rPr>
        <w:rFonts w:ascii="Symbol" w:hAnsi="Symbol" w:cs="Symbol" w:hint="default"/>
      </w:rPr>
    </w:lvl>
    <w:lvl w:ilvl="5">
      <w:numFmt w:val="bullet"/>
      <w:lvlText w:val=""/>
      <w:lvlJc w:val="left"/>
      <w:pPr>
        <w:tabs>
          <w:tab w:val="num" w:pos="0"/>
        </w:tabs>
        <w:ind w:left="4780" w:hanging="348"/>
      </w:pPr>
      <w:rPr>
        <w:rFonts w:ascii="Symbol" w:hAnsi="Symbol" w:cs="Symbol" w:hint="default"/>
      </w:rPr>
    </w:lvl>
    <w:lvl w:ilvl="6">
      <w:numFmt w:val="bullet"/>
      <w:lvlText w:val=""/>
      <w:lvlJc w:val="left"/>
      <w:pPr>
        <w:tabs>
          <w:tab w:val="num" w:pos="0"/>
        </w:tabs>
        <w:ind w:left="5572" w:hanging="348"/>
      </w:pPr>
      <w:rPr>
        <w:rFonts w:ascii="Symbol" w:hAnsi="Symbol" w:cs="Symbol" w:hint="default"/>
      </w:rPr>
    </w:lvl>
    <w:lvl w:ilvl="7">
      <w:numFmt w:val="bullet"/>
      <w:lvlText w:val=""/>
      <w:lvlJc w:val="left"/>
      <w:pPr>
        <w:tabs>
          <w:tab w:val="num" w:pos="0"/>
        </w:tabs>
        <w:ind w:left="6364" w:hanging="348"/>
      </w:pPr>
      <w:rPr>
        <w:rFonts w:ascii="Symbol" w:hAnsi="Symbol" w:cs="Symbol" w:hint="default"/>
      </w:rPr>
    </w:lvl>
    <w:lvl w:ilvl="8">
      <w:numFmt w:val="bullet"/>
      <w:lvlText w:val=""/>
      <w:lvlJc w:val="left"/>
      <w:pPr>
        <w:tabs>
          <w:tab w:val="num" w:pos="0"/>
        </w:tabs>
        <w:ind w:left="7156" w:hanging="348"/>
      </w:pPr>
      <w:rPr>
        <w:rFonts w:ascii="Symbol" w:hAnsi="Symbol" w:cs="Symbol" w:hint="default"/>
      </w:rPr>
    </w:lvl>
  </w:abstractNum>
  <w:abstractNum w:abstractNumId="3">
    <w:nsid w:val="6CB7093A"/>
    <w:multiLevelType w:val="multilevel"/>
    <w:tmpl w:val="74C415E2"/>
    <w:lvl w:ilvl="0">
      <w:numFmt w:val="bullet"/>
      <w:lvlText w:val="-"/>
      <w:lvlJc w:val="left"/>
      <w:pPr>
        <w:tabs>
          <w:tab w:val="num" w:pos="0"/>
        </w:tabs>
        <w:ind w:left="829" w:hanging="348"/>
      </w:pPr>
      <w:rPr>
        <w:rFonts w:ascii="Arial MT" w:hAnsi="Arial MT" w:cs="Arial MT" w:hint="default"/>
      </w:rPr>
    </w:lvl>
    <w:lvl w:ilvl="1">
      <w:numFmt w:val="bullet"/>
      <w:lvlText w:val=""/>
      <w:lvlJc w:val="left"/>
      <w:pPr>
        <w:tabs>
          <w:tab w:val="num" w:pos="0"/>
        </w:tabs>
        <w:ind w:left="1612" w:hanging="348"/>
      </w:pPr>
      <w:rPr>
        <w:rFonts w:ascii="Symbol" w:hAnsi="Symbol" w:cs="Symbol" w:hint="default"/>
      </w:rPr>
    </w:lvl>
    <w:lvl w:ilvl="2">
      <w:numFmt w:val="bullet"/>
      <w:lvlText w:val=""/>
      <w:lvlJc w:val="left"/>
      <w:pPr>
        <w:tabs>
          <w:tab w:val="num" w:pos="0"/>
        </w:tabs>
        <w:ind w:left="2404" w:hanging="348"/>
      </w:pPr>
      <w:rPr>
        <w:rFonts w:ascii="Symbol" w:hAnsi="Symbol" w:cs="Symbol" w:hint="default"/>
      </w:rPr>
    </w:lvl>
    <w:lvl w:ilvl="3">
      <w:numFmt w:val="bullet"/>
      <w:lvlText w:val=""/>
      <w:lvlJc w:val="left"/>
      <w:pPr>
        <w:tabs>
          <w:tab w:val="num" w:pos="0"/>
        </w:tabs>
        <w:ind w:left="3196" w:hanging="348"/>
      </w:pPr>
      <w:rPr>
        <w:rFonts w:ascii="Symbol" w:hAnsi="Symbol" w:cs="Symbol" w:hint="default"/>
      </w:rPr>
    </w:lvl>
    <w:lvl w:ilvl="4">
      <w:numFmt w:val="bullet"/>
      <w:lvlText w:val=""/>
      <w:lvlJc w:val="left"/>
      <w:pPr>
        <w:tabs>
          <w:tab w:val="num" w:pos="0"/>
        </w:tabs>
        <w:ind w:left="3988" w:hanging="348"/>
      </w:pPr>
      <w:rPr>
        <w:rFonts w:ascii="Symbol" w:hAnsi="Symbol" w:cs="Symbol" w:hint="default"/>
      </w:rPr>
    </w:lvl>
    <w:lvl w:ilvl="5">
      <w:numFmt w:val="bullet"/>
      <w:lvlText w:val=""/>
      <w:lvlJc w:val="left"/>
      <w:pPr>
        <w:tabs>
          <w:tab w:val="num" w:pos="0"/>
        </w:tabs>
        <w:ind w:left="4780" w:hanging="348"/>
      </w:pPr>
      <w:rPr>
        <w:rFonts w:ascii="Symbol" w:hAnsi="Symbol" w:cs="Symbol" w:hint="default"/>
      </w:rPr>
    </w:lvl>
    <w:lvl w:ilvl="6">
      <w:numFmt w:val="bullet"/>
      <w:lvlText w:val=""/>
      <w:lvlJc w:val="left"/>
      <w:pPr>
        <w:tabs>
          <w:tab w:val="num" w:pos="0"/>
        </w:tabs>
        <w:ind w:left="5572" w:hanging="348"/>
      </w:pPr>
      <w:rPr>
        <w:rFonts w:ascii="Symbol" w:hAnsi="Symbol" w:cs="Symbol" w:hint="default"/>
      </w:rPr>
    </w:lvl>
    <w:lvl w:ilvl="7">
      <w:numFmt w:val="bullet"/>
      <w:lvlText w:val=""/>
      <w:lvlJc w:val="left"/>
      <w:pPr>
        <w:tabs>
          <w:tab w:val="num" w:pos="0"/>
        </w:tabs>
        <w:ind w:left="6364" w:hanging="348"/>
      </w:pPr>
      <w:rPr>
        <w:rFonts w:ascii="Symbol" w:hAnsi="Symbol" w:cs="Symbol" w:hint="default"/>
      </w:rPr>
    </w:lvl>
    <w:lvl w:ilvl="8">
      <w:numFmt w:val="bullet"/>
      <w:lvlText w:val=""/>
      <w:lvlJc w:val="left"/>
      <w:pPr>
        <w:tabs>
          <w:tab w:val="num" w:pos="0"/>
        </w:tabs>
        <w:ind w:left="7156" w:hanging="348"/>
      </w:pPr>
      <w:rPr>
        <w:rFonts w:ascii="Symbol" w:hAnsi="Symbol" w:cs="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compat/>
  <w:rsids>
    <w:rsidRoot w:val="00BE147C"/>
    <w:rsid w:val="00060D97"/>
    <w:rsid w:val="00087997"/>
    <w:rsid w:val="000E06A1"/>
    <w:rsid w:val="001D49D2"/>
    <w:rsid w:val="002B7F53"/>
    <w:rsid w:val="0040529B"/>
    <w:rsid w:val="006A254C"/>
    <w:rsid w:val="007009BE"/>
    <w:rsid w:val="00766971"/>
    <w:rsid w:val="008C2DE7"/>
    <w:rsid w:val="008C6812"/>
    <w:rsid w:val="00A50764"/>
    <w:rsid w:val="00B10941"/>
    <w:rsid w:val="00B51480"/>
    <w:rsid w:val="00BC71ED"/>
    <w:rsid w:val="00BE147C"/>
    <w:rsid w:val="00CC016C"/>
    <w:rsid w:val="00EB2416"/>
    <w:rsid w:val="00FA1A64"/>
    <w:rsid w:val="00FB5D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79D"/>
    <w:pPr>
      <w:widowControl w:val="0"/>
    </w:pPr>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C0479D"/>
    <w:pPr>
      <w:spacing w:before="120"/>
      <w:ind w:left="109"/>
      <w:jc w:val="both"/>
      <w:outlineLvl w:val="0"/>
    </w:pPr>
    <w:rPr>
      <w:b/>
      <w:bCs/>
    </w:rPr>
  </w:style>
  <w:style w:type="character" w:customStyle="1" w:styleId="CollegamentoInternet">
    <w:name w:val="Collegamento Internet"/>
    <w:basedOn w:val="Carpredefinitoparagrafo"/>
    <w:uiPriority w:val="99"/>
    <w:unhideWhenUsed/>
    <w:rsid w:val="00771676"/>
    <w:rPr>
      <w:color w:val="0000FF" w:themeColor="hyperlink"/>
      <w:u w:val="single"/>
    </w:rPr>
  </w:style>
  <w:style w:type="paragraph" w:styleId="Titolo">
    <w:name w:val="Title"/>
    <w:basedOn w:val="Normale"/>
    <w:next w:val="Corpodeltesto"/>
    <w:qFormat/>
    <w:rsid w:val="00BE147C"/>
    <w:pPr>
      <w:keepNext/>
      <w:spacing w:before="240" w:after="120"/>
    </w:pPr>
    <w:rPr>
      <w:rFonts w:ascii="Liberation Sans" w:eastAsia="Microsoft YaHei" w:hAnsi="Liberation Sans" w:cs="Arial"/>
      <w:sz w:val="28"/>
      <w:szCs w:val="28"/>
    </w:rPr>
  </w:style>
  <w:style w:type="paragraph" w:styleId="Corpodeltesto">
    <w:name w:val="Body Text"/>
    <w:basedOn w:val="Normale"/>
    <w:uiPriority w:val="1"/>
    <w:qFormat/>
    <w:rsid w:val="00C0479D"/>
    <w:pPr>
      <w:ind w:left="109"/>
      <w:jc w:val="both"/>
    </w:pPr>
  </w:style>
  <w:style w:type="paragraph" w:styleId="Elenco">
    <w:name w:val="List"/>
    <w:basedOn w:val="Corpodeltesto"/>
    <w:rsid w:val="00BE147C"/>
    <w:rPr>
      <w:rFonts w:cs="Arial"/>
    </w:rPr>
  </w:style>
  <w:style w:type="paragraph" w:customStyle="1" w:styleId="Caption">
    <w:name w:val="Caption"/>
    <w:basedOn w:val="Normale"/>
    <w:qFormat/>
    <w:rsid w:val="00BE147C"/>
    <w:pPr>
      <w:suppressLineNumbers/>
      <w:spacing w:before="120" w:after="120"/>
    </w:pPr>
    <w:rPr>
      <w:rFonts w:cs="Arial"/>
      <w:i/>
      <w:iCs/>
      <w:sz w:val="24"/>
      <w:szCs w:val="24"/>
    </w:rPr>
  </w:style>
  <w:style w:type="paragraph" w:customStyle="1" w:styleId="Indice">
    <w:name w:val="Indice"/>
    <w:basedOn w:val="Normale"/>
    <w:qFormat/>
    <w:rsid w:val="00BE147C"/>
    <w:pPr>
      <w:suppressLineNumbers/>
    </w:pPr>
    <w:rPr>
      <w:rFonts w:cs="Arial"/>
    </w:rPr>
  </w:style>
  <w:style w:type="paragraph" w:styleId="Paragrafoelenco">
    <w:name w:val="List Paragraph"/>
    <w:basedOn w:val="Normale"/>
    <w:uiPriority w:val="1"/>
    <w:qFormat/>
    <w:rsid w:val="00C0479D"/>
    <w:pPr>
      <w:ind w:left="829" w:right="115" w:hanging="360"/>
    </w:pPr>
  </w:style>
  <w:style w:type="paragraph" w:customStyle="1" w:styleId="TableParagraph">
    <w:name w:val="Table Paragraph"/>
    <w:basedOn w:val="Normale"/>
    <w:uiPriority w:val="1"/>
    <w:qFormat/>
    <w:rsid w:val="00C0479D"/>
  </w:style>
  <w:style w:type="table" w:customStyle="1" w:styleId="TableNormal">
    <w:name w:val="Table Normal"/>
    <w:uiPriority w:val="2"/>
    <w:semiHidden/>
    <w:unhideWhenUsed/>
    <w:qFormat/>
    <w:rsid w:val="00C0479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99D6-D091-465D-8A42-BAE2EC0B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AVVISO ACCREDITAMENTO LIBRERIE</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ACCREDITAMENTO LIBRERIE</dc:title>
  <dc:creator>c.valrosso</dc:creator>
  <cp:lastModifiedBy>maria.gioia</cp:lastModifiedBy>
  <cp:revision>9</cp:revision>
  <cp:lastPrinted>2021-06-23T09:19:00Z</cp:lastPrinted>
  <dcterms:created xsi:type="dcterms:W3CDTF">2021-06-23T09:09:00Z</dcterms:created>
  <dcterms:modified xsi:type="dcterms:W3CDTF">2021-06-24T09:46:00Z</dcterms:modified>
  <cp:contentStatus>Finale</cp:contentStatus>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2021-05-24T00:00:00Z</vt:filetime>
  </property>
  <property fmtid="{D5CDD505-2E9C-101B-9397-08002B2CF9AE}" pid="4" name="Creator">
    <vt:lpwstr>PDFCreator 3.2.1.13159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2021-06-16T00:00:00Z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MarkAsFinal">
    <vt:bool>true</vt:bool>
  </property>
</Properties>
</file>